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2D" w:rsidRPr="0084187C" w:rsidRDefault="00A73D2D" w:rsidP="00A73D2D">
      <w:pPr>
        <w:jc w:val="both"/>
        <w:rPr>
          <w:b/>
          <w:sz w:val="26"/>
        </w:rPr>
      </w:pPr>
      <w:r w:rsidRPr="0084187C">
        <w:rPr>
          <w:sz w:val="26"/>
        </w:rPr>
        <w:t xml:space="preserve">  HỘI LHPN TỈNH PHÚ YÊN         </w:t>
      </w:r>
      <w:r w:rsidRPr="0084187C">
        <w:rPr>
          <w:b/>
          <w:sz w:val="26"/>
        </w:rPr>
        <w:t>CỘNG HÒA XÃ HỘI CHỦ NGHĨA VIỆT NAM</w:t>
      </w:r>
    </w:p>
    <w:p w:rsidR="00A73D2D" w:rsidRPr="0084187C" w:rsidRDefault="00A73D2D" w:rsidP="00A73D2D">
      <w:pPr>
        <w:rPr>
          <w:b/>
          <w:sz w:val="26"/>
        </w:rPr>
      </w:pPr>
      <w:r w:rsidRPr="0084187C">
        <w:rPr>
          <w:b/>
          <w:sz w:val="26"/>
        </w:rPr>
        <w:t xml:space="preserve">         BAN THƯỜNG VỤ </w:t>
      </w:r>
      <w:r w:rsidRPr="0084187C">
        <w:rPr>
          <w:b/>
          <w:sz w:val="26"/>
        </w:rPr>
        <w:tab/>
      </w:r>
      <w:r w:rsidRPr="0084187C">
        <w:rPr>
          <w:b/>
          <w:sz w:val="26"/>
        </w:rPr>
        <w:tab/>
        <w:t xml:space="preserve">                       Độc lập - Tự do - Hạnh phúc</w:t>
      </w:r>
    </w:p>
    <w:p w:rsidR="00A73D2D" w:rsidRPr="0084187C" w:rsidRDefault="00936441" w:rsidP="00A73D2D">
      <w:pPr>
        <w:rPr>
          <w:b/>
          <w:sz w:val="26"/>
        </w:rPr>
      </w:pPr>
      <w:r>
        <w:pict>
          <v:line id="_x0000_s1028" style="position:absolute;z-index:251660288" from="54pt,6.1pt" to="108pt,6.1pt"/>
        </w:pict>
      </w:r>
      <w:r>
        <w:pict>
          <v:line id="_x0000_s1029" style="position:absolute;z-index:251661312" from="261pt,6.1pt" to="423pt,6.1pt"/>
        </w:pict>
      </w:r>
      <w:r w:rsidR="00A73D2D" w:rsidRPr="0084187C">
        <w:rPr>
          <w:b/>
          <w:sz w:val="26"/>
        </w:rPr>
        <w:t xml:space="preserve">    </w:t>
      </w:r>
    </w:p>
    <w:p w:rsidR="00A73D2D" w:rsidRPr="0084187C" w:rsidRDefault="00A73D2D" w:rsidP="00A73D2D">
      <w:pPr>
        <w:rPr>
          <w:i/>
          <w:sz w:val="26"/>
        </w:rPr>
      </w:pPr>
      <w:r w:rsidRPr="0084187C">
        <w:rPr>
          <w:b/>
          <w:sz w:val="26"/>
        </w:rPr>
        <w:t xml:space="preserve">            </w:t>
      </w:r>
      <w:r w:rsidRPr="0084187C">
        <w:rPr>
          <w:sz w:val="26"/>
        </w:rPr>
        <w:t xml:space="preserve">Số: </w:t>
      </w:r>
      <w:r w:rsidR="00936441">
        <w:rPr>
          <w:sz w:val="26"/>
        </w:rPr>
        <w:t>249</w:t>
      </w:r>
      <w:r w:rsidRPr="0084187C">
        <w:rPr>
          <w:sz w:val="26"/>
        </w:rPr>
        <w:t>/KH-BTV</w:t>
      </w:r>
      <w:r w:rsidRPr="0084187C">
        <w:rPr>
          <w:sz w:val="26"/>
        </w:rPr>
        <w:tab/>
      </w:r>
      <w:r w:rsidRPr="0084187C">
        <w:rPr>
          <w:sz w:val="26"/>
        </w:rPr>
        <w:tab/>
      </w:r>
      <w:r w:rsidRPr="0084187C">
        <w:rPr>
          <w:sz w:val="26"/>
        </w:rPr>
        <w:tab/>
        <w:t xml:space="preserve">             </w:t>
      </w:r>
      <w:r w:rsidR="00936441">
        <w:rPr>
          <w:i/>
          <w:sz w:val="26"/>
        </w:rPr>
        <w:t>Phú Yên, ngày 01</w:t>
      </w:r>
      <w:bookmarkStart w:id="0" w:name="_GoBack"/>
      <w:bookmarkEnd w:id="0"/>
      <w:r w:rsidRPr="0084187C">
        <w:rPr>
          <w:i/>
          <w:sz w:val="26"/>
        </w:rPr>
        <w:t xml:space="preserve">  tháng  0</w:t>
      </w:r>
      <w:r w:rsidR="007116C1" w:rsidRPr="0084187C">
        <w:rPr>
          <w:i/>
          <w:sz w:val="26"/>
        </w:rPr>
        <w:t>2</w:t>
      </w:r>
      <w:r w:rsidRPr="0084187C">
        <w:rPr>
          <w:i/>
          <w:sz w:val="26"/>
        </w:rPr>
        <w:t xml:space="preserve">  năm 2019</w:t>
      </w:r>
    </w:p>
    <w:p w:rsidR="00A73D2D" w:rsidRPr="0084187C" w:rsidRDefault="00A73D2D" w:rsidP="00A73D2D">
      <w:pPr>
        <w:pStyle w:val="Heading1"/>
        <w:jc w:val="left"/>
        <w:rPr>
          <w:rFonts w:ascii="Times New Roman" w:hAnsi="Times New Roman"/>
          <w:sz w:val="26"/>
          <w:szCs w:val="28"/>
        </w:rPr>
      </w:pPr>
    </w:p>
    <w:p w:rsidR="00A73D2D" w:rsidRPr="00333DFB" w:rsidRDefault="00A73D2D" w:rsidP="00333DFB">
      <w:pPr>
        <w:pStyle w:val="Heading1"/>
        <w:spacing w:before="120"/>
        <w:rPr>
          <w:rFonts w:ascii="Times New Roman" w:hAnsi="Times New Roman"/>
          <w:sz w:val="32"/>
          <w:szCs w:val="32"/>
        </w:rPr>
      </w:pPr>
      <w:r w:rsidRPr="00333DFB">
        <w:rPr>
          <w:rFonts w:ascii="Times New Roman" w:hAnsi="Times New Roman"/>
          <w:sz w:val="32"/>
          <w:szCs w:val="32"/>
        </w:rPr>
        <w:t>KẾ HOẠCH</w:t>
      </w:r>
    </w:p>
    <w:p w:rsidR="00A73D2D" w:rsidRPr="00450E4F" w:rsidRDefault="00A73D2D" w:rsidP="00333DFB">
      <w:pPr>
        <w:spacing w:before="120"/>
        <w:jc w:val="center"/>
        <w:rPr>
          <w:b/>
          <w:sz w:val="27"/>
          <w:szCs w:val="27"/>
        </w:rPr>
      </w:pPr>
      <w:r w:rsidRPr="00450E4F">
        <w:rPr>
          <w:b/>
          <w:sz w:val="27"/>
          <w:szCs w:val="27"/>
        </w:rPr>
        <w:t xml:space="preserve">Triển khai thực hiện phong trào thi đua, công tác đối ngoại trong các cấp Hội </w:t>
      </w:r>
    </w:p>
    <w:p w:rsidR="00A73D2D" w:rsidRPr="00450E4F" w:rsidRDefault="00A73D2D" w:rsidP="00450E4F">
      <w:pPr>
        <w:jc w:val="center"/>
        <w:rPr>
          <w:b/>
          <w:sz w:val="27"/>
          <w:szCs w:val="27"/>
        </w:rPr>
      </w:pPr>
      <w:r w:rsidRPr="00450E4F">
        <w:rPr>
          <w:b/>
          <w:sz w:val="27"/>
          <w:szCs w:val="27"/>
        </w:rPr>
        <w:t xml:space="preserve">và hoạt động công tác Văn phòng, năm 2019 </w:t>
      </w:r>
    </w:p>
    <w:p w:rsidR="00A73D2D" w:rsidRPr="0084187C" w:rsidRDefault="00A73D2D" w:rsidP="00A73D2D">
      <w:pPr>
        <w:jc w:val="center"/>
      </w:pPr>
      <w:r w:rsidRPr="0084187C">
        <w:t>___________</w:t>
      </w:r>
    </w:p>
    <w:p w:rsidR="00A73D2D" w:rsidRPr="0084187C" w:rsidRDefault="00A73D2D" w:rsidP="00A73D2D">
      <w:pPr>
        <w:jc w:val="center"/>
      </w:pPr>
    </w:p>
    <w:p w:rsidR="00A73D2D" w:rsidRPr="009E1BCF" w:rsidRDefault="00493250" w:rsidP="00333DFB">
      <w:pPr>
        <w:spacing w:before="120"/>
        <w:ind w:firstLine="720"/>
        <w:jc w:val="both"/>
        <w:rPr>
          <w:sz w:val="27"/>
          <w:szCs w:val="27"/>
        </w:rPr>
      </w:pPr>
      <w:r w:rsidRPr="009E1BCF">
        <w:rPr>
          <w:sz w:val="27"/>
          <w:szCs w:val="27"/>
          <w:lang w:val="pt-PT"/>
        </w:rPr>
        <w:t xml:space="preserve">Thực hiện Kế hoạch số 333/KH-ĐCT ngày 07/6/2018 của Đoàn Chủ tịch Trung ương Hội LHPN Việt Nam </w:t>
      </w:r>
      <w:r w:rsidRPr="009E1BCF">
        <w:rPr>
          <w:i/>
          <w:sz w:val="27"/>
          <w:szCs w:val="27"/>
          <w:lang w:val="pt-PT"/>
        </w:rPr>
        <w:t>về định hướng hoạt động trọng tâm năm 2019</w:t>
      </w:r>
      <w:r w:rsidRPr="009E1BCF">
        <w:rPr>
          <w:sz w:val="27"/>
          <w:szCs w:val="27"/>
          <w:lang w:val="pt-PT"/>
        </w:rPr>
        <w:t>;</w:t>
      </w:r>
      <w:r w:rsidRPr="009E1BCF">
        <w:rPr>
          <w:sz w:val="27"/>
          <w:szCs w:val="27"/>
        </w:rPr>
        <w:t xml:space="preserve"> </w:t>
      </w:r>
      <w:r w:rsidR="00A73D2D" w:rsidRPr="009E1BCF">
        <w:rPr>
          <w:sz w:val="27"/>
          <w:szCs w:val="27"/>
        </w:rPr>
        <w:t xml:space="preserve">Nghị quyết Hội nghị lần thứ VI của BCH Hội Liên hiệp phụ nữ tỉnh khóa XVI, nhiệm kỳ 2016-2021; Chương trình công tác trọng tâm năm 2019. BTV Hội Liên hiệp phụ nữ tỉnh xây dựng kế hoạch triển khai thực hiện phong trào thi đua, công tác đối ngoại trong các cấp Hội và hoạt động công tác văn phòng năm 2019, như sau:  </w:t>
      </w:r>
    </w:p>
    <w:p w:rsidR="00A73D2D" w:rsidRPr="009E1BCF" w:rsidRDefault="00A73D2D" w:rsidP="00333DFB">
      <w:pPr>
        <w:spacing w:before="120"/>
        <w:jc w:val="both"/>
        <w:rPr>
          <w:b/>
          <w:sz w:val="27"/>
          <w:szCs w:val="27"/>
        </w:rPr>
      </w:pPr>
      <w:r w:rsidRPr="009E1BCF">
        <w:rPr>
          <w:sz w:val="27"/>
          <w:szCs w:val="27"/>
        </w:rPr>
        <w:tab/>
      </w:r>
      <w:r w:rsidRPr="009E1BCF">
        <w:rPr>
          <w:b/>
          <w:sz w:val="27"/>
          <w:szCs w:val="27"/>
        </w:rPr>
        <w:t>I. MỤC ĐÍCH, YÊU CẦU</w:t>
      </w:r>
    </w:p>
    <w:p w:rsidR="00A73D2D" w:rsidRPr="009E1BCF" w:rsidRDefault="00A73D2D" w:rsidP="00333DFB">
      <w:pPr>
        <w:spacing w:before="120"/>
        <w:ind w:firstLine="720"/>
        <w:jc w:val="both"/>
        <w:rPr>
          <w:sz w:val="27"/>
          <w:szCs w:val="27"/>
          <w:lang w:val="pt-PT"/>
        </w:rPr>
      </w:pPr>
      <w:r w:rsidRPr="009E1BCF">
        <w:rPr>
          <w:sz w:val="27"/>
          <w:szCs w:val="27"/>
        </w:rPr>
        <w:t>- Đẩy mạnh triển khai thực hiện các phong trào thi đua của tỉnh, của các ngành liên quan trong các cấp Hội và cán bộ, hội viên phụ nữ; tập trung thực hiện có hiệu quả các tiêu chí</w:t>
      </w:r>
      <w:r w:rsidRPr="009E1BCF">
        <w:rPr>
          <w:sz w:val="27"/>
          <w:szCs w:val="27"/>
          <w:lang w:val="sq-AL"/>
        </w:rPr>
        <w:t xml:space="preserve"> phong trào thi đua </w:t>
      </w:r>
      <w:r w:rsidRPr="009E1BCF">
        <w:rPr>
          <w:bCs/>
          <w:i/>
          <w:sz w:val="27"/>
          <w:szCs w:val="27"/>
        </w:rPr>
        <w:t>“Phụ nữ tích cực học tập, lao động sáng tạo, xây dựng gia đình hạnh phúc"</w:t>
      </w:r>
      <w:r w:rsidRPr="009E1BCF">
        <w:rPr>
          <w:bCs/>
          <w:sz w:val="27"/>
          <w:szCs w:val="27"/>
        </w:rPr>
        <w:t xml:space="preserve">, gắn với chủ đề năm </w:t>
      </w:r>
      <w:r w:rsidRPr="009E1BCF">
        <w:rPr>
          <w:i/>
          <w:sz w:val="27"/>
          <w:szCs w:val="27"/>
          <w:lang w:val="pt-PT"/>
        </w:rPr>
        <w:t>“An toàn cho phụ nữ và trẻ em”</w:t>
      </w:r>
      <w:r w:rsidRPr="009E1BCF">
        <w:rPr>
          <w:sz w:val="27"/>
          <w:szCs w:val="27"/>
          <w:lang w:val="pt-PT"/>
        </w:rPr>
        <w:t>;</w:t>
      </w:r>
      <w:r w:rsidRPr="009E1BCF">
        <w:rPr>
          <w:bCs/>
          <w:sz w:val="27"/>
          <w:szCs w:val="27"/>
        </w:rPr>
        <w:t xml:space="preserve"> đồng thời đẩy mạnh phong trào thi đua</w:t>
      </w:r>
      <w:r w:rsidRPr="009E1BCF">
        <w:rPr>
          <w:bCs/>
          <w:i/>
          <w:sz w:val="27"/>
          <w:szCs w:val="27"/>
        </w:rPr>
        <w:t>“Phú Yên đoàn kết, sáng tạo, thi đua lập thành tích thiết thực chào mừng kỷ niệm 30 năm Ngày tái lập tỉnh Phú Yên”</w:t>
      </w:r>
      <w:r w:rsidRPr="009E1BCF">
        <w:rPr>
          <w:bCs/>
          <w:sz w:val="27"/>
          <w:szCs w:val="27"/>
        </w:rPr>
        <w:t xml:space="preserve">; </w:t>
      </w:r>
      <w:r w:rsidRPr="009E1BCF">
        <w:rPr>
          <w:sz w:val="27"/>
          <w:szCs w:val="27"/>
          <w:lang w:val="pt-PT"/>
        </w:rPr>
        <w:t>tập trung chỉ đạo các cấp Hội đánh giá giữa nhiệm kỳ thực hiện Nghị quyết Đại hội đại biểu phụ nữ toàn quốc lần thứ XII; Nghị quyết Đại hội đại biểu phụ nữ tỉnh Phú Yên lần thứ XVI, nhiệm kỳ 2016-2021. Tổ chức tuyên truyền, thực hiện tốt công tác đối ngoại nhân dân.</w:t>
      </w:r>
    </w:p>
    <w:p w:rsidR="00A73D2D" w:rsidRPr="009E1BCF" w:rsidRDefault="00A73D2D" w:rsidP="00333DFB">
      <w:pPr>
        <w:spacing w:before="120"/>
        <w:ind w:firstLine="720"/>
        <w:jc w:val="both"/>
        <w:rPr>
          <w:sz w:val="27"/>
          <w:szCs w:val="27"/>
        </w:rPr>
      </w:pPr>
      <w:r w:rsidRPr="009E1BCF">
        <w:rPr>
          <w:sz w:val="27"/>
          <w:szCs w:val="27"/>
        </w:rPr>
        <w:t xml:space="preserve">- Chủ động trong công tác tham mưu, đề xuất, tổng hợp, thông tin, báo cáo; công tác thi đua khen thưởng trong các cấp Hội, cán bộ Hội; Cụm thi đua các tỉnh Tây Nguyên và Duyên hải miền Trung; Khối các tổ chức chính trị - Xã hội.  </w:t>
      </w:r>
    </w:p>
    <w:p w:rsidR="00A73D2D" w:rsidRPr="009E1BCF" w:rsidRDefault="00A73D2D" w:rsidP="00333DFB">
      <w:pPr>
        <w:spacing w:before="120"/>
        <w:ind w:firstLine="720"/>
        <w:jc w:val="both"/>
        <w:rPr>
          <w:sz w:val="27"/>
          <w:szCs w:val="27"/>
        </w:rPr>
      </w:pPr>
      <w:r w:rsidRPr="009E1BCF">
        <w:rPr>
          <w:sz w:val="27"/>
          <w:szCs w:val="27"/>
        </w:rPr>
        <w:t xml:space="preserve">- Tạo không khí thi đua sôi nổi, động viên khích lệ khen thưởng kịp thời, giới thiệu, nhân rộng các mô hình, điển hình tiêu biểu; tổ chức các hoạt động phù hợp, thực hành tiết kiệm, chống lãng phí; bảo vệ bí mật nhà nước; xây dựng cơ quan văn hoá, cơ quan an toàn về an ninh, trật tự. </w:t>
      </w:r>
    </w:p>
    <w:p w:rsidR="00A73D2D" w:rsidRPr="009E1BCF" w:rsidRDefault="00A73D2D" w:rsidP="00333DFB">
      <w:pPr>
        <w:spacing w:before="120"/>
        <w:ind w:firstLine="720"/>
        <w:jc w:val="both"/>
        <w:rPr>
          <w:b/>
          <w:sz w:val="27"/>
          <w:szCs w:val="27"/>
        </w:rPr>
      </w:pPr>
      <w:r w:rsidRPr="009E1BCF">
        <w:rPr>
          <w:b/>
          <w:sz w:val="27"/>
          <w:szCs w:val="27"/>
        </w:rPr>
        <w:t>II. CHỈ TIÊU VÀ NỘI DUNG CÁC HOẠT ĐỘNG</w:t>
      </w:r>
    </w:p>
    <w:p w:rsidR="0005489B" w:rsidRPr="009E1BCF" w:rsidRDefault="00A73D2D" w:rsidP="00333DFB">
      <w:pPr>
        <w:spacing w:before="120"/>
        <w:ind w:firstLine="720"/>
        <w:jc w:val="both"/>
        <w:rPr>
          <w:b/>
          <w:sz w:val="27"/>
          <w:szCs w:val="27"/>
        </w:rPr>
      </w:pPr>
      <w:r w:rsidRPr="009E1BCF">
        <w:rPr>
          <w:b/>
          <w:sz w:val="27"/>
          <w:szCs w:val="27"/>
        </w:rPr>
        <w:t xml:space="preserve">1. Chỉ tiêu   </w:t>
      </w:r>
    </w:p>
    <w:p w:rsidR="0005489B" w:rsidRPr="009E1BCF" w:rsidRDefault="00A73D2D" w:rsidP="00333DFB">
      <w:pPr>
        <w:spacing w:before="120"/>
        <w:ind w:firstLine="720"/>
        <w:jc w:val="both"/>
        <w:rPr>
          <w:sz w:val="27"/>
          <w:szCs w:val="27"/>
          <w:lang w:val="af-ZA"/>
        </w:rPr>
      </w:pPr>
      <w:r w:rsidRPr="009E1BCF">
        <w:rPr>
          <w:sz w:val="27"/>
          <w:szCs w:val="27"/>
          <w:lang w:val="af-ZA"/>
        </w:rPr>
        <w:t>- Phấn đấu mỗi cơ sở Hội phát hiện, xây dựng, biểu dương, tuyên truyền nhân r</w:t>
      </w:r>
      <w:r w:rsidR="00A92B9C" w:rsidRPr="009E1BCF">
        <w:rPr>
          <w:sz w:val="27"/>
          <w:szCs w:val="27"/>
          <w:lang w:val="af-ZA"/>
        </w:rPr>
        <w:t>ộng ít nhất 02 mô hình hiệu quả hoặc</w:t>
      </w:r>
      <w:r w:rsidRPr="009E1BCF">
        <w:rPr>
          <w:sz w:val="27"/>
          <w:szCs w:val="27"/>
          <w:lang w:val="af-ZA"/>
        </w:rPr>
        <w:t xml:space="preserve"> 02 cá nhân phụ nữ điển hình tiên tiến. </w:t>
      </w:r>
    </w:p>
    <w:p w:rsidR="003A7B02" w:rsidRPr="009E1BCF" w:rsidRDefault="00A73D2D" w:rsidP="00333DFB">
      <w:pPr>
        <w:spacing w:before="120"/>
        <w:ind w:firstLine="720"/>
        <w:jc w:val="both"/>
        <w:rPr>
          <w:b/>
          <w:sz w:val="27"/>
          <w:szCs w:val="27"/>
        </w:rPr>
      </w:pPr>
      <w:r w:rsidRPr="009E1BCF">
        <w:rPr>
          <w:sz w:val="27"/>
          <w:szCs w:val="27"/>
          <w:lang w:val="af-ZA"/>
        </w:rPr>
        <w:t xml:space="preserve">- 100% các cấp Hội </w:t>
      </w:r>
      <w:r w:rsidR="003A7B02" w:rsidRPr="009E1BCF">
        <w:rPr>
          <w:sz w:val="27"/>
          <w:szCs w:val="27"/>
          <w:lang w:val="af-ZA"/>
        </w:rPr>
        <w:t>tích cực</w:t>
      </w:r>
      <w:r w:rsidR="003A7B02" w:rsidRPr="009E1BCF">
        <w:rPr>
          <w:sz w:val="27"/>
          <w:szCs w:val="27"/>
          <w:lang w:val="vi-VN"/>
        </w:rPr>
        <w:t xml:space="preserve"> tuyên truyền đường lối, chính sách đối ngoại nhân dân của Đảng, Nhà nước, hoạt động đối ngoại của tỉnh và của Hội</w:t>
      </w:r>
      <w:r w:rsidR="00A92B9C" w:rsidRPr="009E1BCF">
        <w:rPr>
          <w:sz w:val="27"/>
          <w:szCs w:val="27"/>
        </w:rPr>
        <w:t>,</w:t>
      </w:r>
      <w:r w:rsidR="003A7B02" w:rsidRPr="009E1BCF">
        <w:rPr>
          <w:sz w:val="27"/>
          <w:szCs w:val="27"/>
        </w:rPr>
        <w:t>…</w:t>
      </w:r>
      <w:r w:rsidR="003A7B02" w:rsidRPr="009E1BCF">
        <w:rPr>
          <w:sz w:val="27"/>
          <w:szCs w:val="27"/>
          <w:lang w:val="af-ZA"/>
        </w:rPr>
        <w:t xml:space="preserve"> </w:t>
      </w:r>
      <w:r w:rsidR="00A92B9C" w:rsidRPr="009E1BCF">
        <w:rPr>
          <w:sz w:val="27"/>
          <w:szCs w:val="27"/>
          <w:lang w:val="af-ZA"/>
        </w:rPr>
        <w:t>đến 100% cán bộ, hội viên; 80% phụ nữ</w:t>
      </w:r>
      <w:r w:rsidR="003A7B02" w:rsidRPr="009E1BCF">
        <w:rPr>
          <w:sz w:val="27"/>
          <w:szCs w:val="27"/>
          <w:lang w:val="af-ZA"/>
        </w:rPr>
        <w:t xml:space="preserve">. </w:t>
      </w:r>
    </w:p>
    <w:p w:rsidR="009C7498" w:rsidRPr="009E1BCF" w:rsidRDefault="009C7498" w:rsidP="00333DFB">
      <w:pPr>
        <w:pStyle w:val="BodyText2"/>
        <w:keepNext/>
        <w:spacing w:before="120" w:after="0" w:line="240" w:lineRule="auto"/>
        <w:ind w:firstLine="720"/>
        <w:jc w:val="both"/>
        <w:rPr>
          <w:sz w:val="27"/>
          <w:szCs w:val="27"/>
          <w:lang w:val="af-ZA"/>
        </w:rPr>
      </w:pPr>
      <w:r w:rsidRPr="009E1BCF">
        <w:rPr>
          <w:sz w:val="27"/>
          <w:szCs w:val="27"/>
          <w:lang w:val="af-ZA"/>
        </w:rPr>
        <w:lastRenderedPageBreak/>
        <w:t>- 100% các cấp Hội tổ chức tuyên truyền, vận động hội viên tích cực tham gia bảo vệ chủ quyền lãnh thổ, an ninh biên giới quốc gia,..</w:t>
      </w:r>
      <w:r w:rsidR="00A92B9C" w:rsidRPr="009E1BCF">
        <w:rPr>
          <w:sz w:val="27"/>
          <w:szCs w:val="27"/>
          <w:lang w:val="af-ZA"/>
        </w:rPr>
        <w:t>.</w:t>
      </w:r>
      <w:r w:rsidRPr="009E1BCF">
        <w:rPr>
          <w:sz w:val="27"/>
          <w:szCs w:val="27"/>
          <w:lang w:val="af-ZA"/>
        </w:rPr>
        <w:t xml:space="preserve"> đ</w:t>
      </w:r>
      <w:r w:rsidR="00A92B9C" w:rsidRPr="009E1BCF">
        <w:rPr>
          <w:sz w:val="27"/>
          <w:szCs w:val="27"/>
          <w:lang w:val="af-ZA"/>
        </w:rPr>
        <w:t>ến 100% cán bộ, hội viên; 80% phụ nữ</w:t>
      </w:r>
      <w:r w:rsidRPr="009E1BCF">
        <w:rPr>
          <w:sz w:val="27"/>
          <w:szCs w:val="27"/>
          <w:lang w:val="af-ZA"/>
        </w:rPr>
        <w:t>.</w:t>
      </w:r>
    </w:p>
    <w:p w:rsidR="00A73D2D" w:rsidRPr="009E1BCF" w:rsidRDefault="0005489B" w:rsidP="00333DFB">
      <w:pPr>
        <w:pStyle w:val="BodyText2"/>
        <w:keepNext/>
        <w:spacing w:before="120" w:after="0" w:line="240" w:lineRule="auto"/>
        <w:ind w:firstLine="720"/>
        <w:jc w:val="both"/>
        <w:rPr>
          <w:sz w:val="27"/>
          <w:szCs w:val="27"/>
          <w:lang w:val="pt-PT"/>
        </w:rPr>
      </w:pPr>
      <w:r w:rsidRPr="009E1BCF">
        <w:rPr>
          <w:sz w:val="27"/>
          <w:szCs w:val="27"/>
          <w:lang w:val="af-ZA"/>
        </w:rPr>
        <w:t xml:space="preserve">- </w:t>
      </w:r>
      <w:r w:rsidR="00A73D2D" w:rsidRPr="009E1BCF">
        <w:rPr>
          <w:sz w:val="27"/>
          <w:szCs w:val="27"/>
          <w:lang w:val="af-ZA"/>
        </w:rPr>
        <w:t xml:space="preserve">100% các cấp Hội tập trung </w:t>
      </w:r>
      <w:r w:rsidR="00A73D2D" w:rsidRPr="009E1BCF">
        <w:rPr>
          <w:sz w:val="27"/>
          <w:szCs w:val="27"/>
          <w:lang w:val="pt-PT"/>
        </w:rPr>
        <w:t>đánh giá giữa nhiệm kỳ thực hiện Nghị quyết Đại hội đại biểu phụ nữ toàn quốc lần thứ XII; Nghị quyết Đại hội đại biểu phụ nữ tỉnh Phú Yên lần thứ XVI, nhiệm kỳ 2016-2021.</w:t>
      </w:r>
    </w:p>
    <w:p w:rsidR="00A73D2D" w:rsidRPr="009E1BCF" w:rsidRDefault="00A73D2D" w:rsidP="00333DFB">
      <w:pPr>
        <w:spacing w:before="120"/>
        <w:ind w:firstLine="720"/>
        <w:jc w:val="both"/>
        <w:rPr>
          <w:b/>
          <w:sz w:val="27"/>
          <w:szCs w:val="27"/>
        </w:rPr>
      </w:pPr>
      <w:r w:rsidRPr="009E1BCF">
        <w:rPr>
          <w:b/>
          <w:sz w:val="27"/>
          <w:szCs w:val="27"/>
        </w:rPr>
        <w:t>2. Nội dung hoạt động</w:t>
      </w:r>
    </w:p>
    <w:p w:rsidR="00A73D2D" w:rsidRPr="009E1BCF" w:rsidRDefault="00A73D2D" w:rsidP="00333DFB">
      <w:pPr>
        <w:spacing w:before="120"/>
        <w:ind w:firstLine="720"/>
        <w:jc w:val="both"/>
        <w:rPr>
          <w:b/>
          <w:sz w:val="27"/>
          <w:szCs w:val="27"/>
        </w:rPr>
      </w:pPr>
      <w:r w:rsidRPr="009E1BCF">
        <w:rPr>
          <w:b/>
          <w:sz w:val="27"/>
          <w:szCs w:val="27"/>
        </w:rPr>
        <w:t>2.1. Tiếp tục thực hiện có chất lượng, hiệu quả phong trào thi đua, nâng cao chất lượng công tác thi đua - khen thưởng</w:t>
      </w:r>
    </w:p>
    <w:p w:rsidR="00A73D2D" w:rsidRPr="009E1BCF" w:rsidRDefault="00A73D2D" w:rsidP="00333DFB">
      <w:pPr>
        <w:spacing w:before="120"/>
        <w:ind w:firstLine="720"/>
        <w:jc w:val="both"/>
        <w:rPr>
          <w:sz w:val="27"/>
          <w:szCs w:val="27"/>
          <w:lang w:val="af-ZA"/>
        </w:rPr>
      </w:pPr>
      <w:r w:rsidRPr="009E1BCF">
        <w:rPr>
          <w:sz w:val="27"/>
          <w:szCs w:val="27"/>
          <w:lang w:val="af-ZA"/>
        </w:rPr>
        <w:t>- Tiếp tục triển khai và nâng cao chất lượng phong trào thi đua "Phụ nữ tích cực học tập, lao động sáng tạo, xây dựng gia đình hạnh phúc"; thực hiện Chỉ thị 05-CT/TW ngày 15/5/2016 của Bộ Chính trị về đẩy mạnh học tập và làm theo tư tưởng, đạo đức, phong cách Hồ Chí Minh thực hiện chuyên đề năm 2019. Tiếp tục thực hiện có hiệu quả các mô hình làm theo gương Bác; Kế hoạch số 68-KH/TU, ngày 19/02/2014 của Ban Thường vụ Tỉnh uỷ “Cơ quan, đơn vị giúp đỡ xã, thôn (buôn) khó khăn; cán bộ, đảng viên, công chức, viên chức giúp đỡ hộ nghèo.</w:t>
      </w:r>
    </w:p>
    <w:p w:rsidR="00A73D2D" w:rsidRPr="009E1BCF" w:rsidRDefault="00A73D2D" w:rsidP="00333DFB">
      <w:pPr>
        <w:pStyle w:val="BodyText2"/>
        <w:keepNext/>
        <w:spacing w:before="120" w:after="0" w:line="240" w:lineRule="auto"/>
        <w:ind w:firstLine="720"/>
        <w:jc w:val="both"/>
        <w:rPr>
          <w:sz w:val="27"/>
          <w:szCs w:val="27"/>
          <w:lang w:val="af-ZA"/>
        </w:rPr>
      </w:pPr>
      <w:r w:rsidRPr="009E1BCF">
        <w:rPr>
          <w:sz w:val="27"/>
          <w:szCs w:val="27"/>
          <w:lang w:val="sq-AL"/>
        </w:rPr>
        <w:t xml:space="preserve">- </w:t>
      </w:r>
      <w:r w:rsidRPr="009E1BCF">
        <w:rPr>
          <w:sz w:val="27"/>
          <w:szCs w:val="27"/>
          <w:lang w:val="af-ZA"/>
        </w:rPr>
        <w:t xml:space="preserve">Tiếp tục thực hiện có hiệu quả Kế hoạch số 35/KH-BTV, ngày 15/3/2016 của Ban Thường vụ Hội LHPN tỉnh về xây dựng và nhân điển hình tiên tiến giai đoạn 2016-2020. </w:t>
      </w:r>
    </w:p>
    <w:p w:rsidR="00A73D2D" w:rsidRPr="009E1BCF" w:rsidRDefault="00A73D2D" w:rsidP="00333DFB">
      <w:pPr>
        <w:pStyle w:val="BodyText2"/>
        <w:keepNext/>
        <w:spacing w:before="120" w:after="0" w:line="240" w:lineRule="auto"/>
        <w:ind w:firstLine="720"/>
        <w:jc w:val="both"/>
        <w:rPr>
          <w:sz w:val="27"/>
          <w:szCs w:val="27"/>
          <w:lang w:val="af-ZA"/>
        </w:rPr>
      </w:pPr>
      <w:r w:rsidRPr="009E1BCF">
        <w:rPr>
          <w:sz w:val="27"/>
          <w:szCs w:val="27"/>
          <w:lang w:val="af-ZA"/>
        </w:rPr>
        <w:t>- Tổ chức triển khai thực hiện Kế hoạch số 236/KH-BTV, ngày 08/01/2019 của Ban Thường vụ Hội LHPN tỉnh về tổ chức phát động thi đua lập thành tích Chào mừng kỷ niệm 30 năm Ngày tái lập tỉnh Phú Yên (01/7/1989 – 01/7/2019), thực hiện chủ đề năm 2019 “An toàn cho phụ nữ và trẻ em”.</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xml:space="preserve">- Công tác thi đua khen thưởng: Xây dựng nội dung thi đua theo hướng chọn nội dung ưu tiên phù hợp với tình hình địa phương, đơn vị. Thực hiện việc đánh giá, bình xét thi đua đảm bảo theo quy định của Nhà nước và của Hội. Công tác thi đua khen thưởng phải kịp thời, phù hợp; đổi mới nội dung, phương pháp, nâng cao chất lượng hoạt động kiểm tra, đánh giá, bình xét thi đua; quan tâm đến các đối tượng phụ nữ vùng sâu, vùng xa, vùng đồng bào dân tộc thiểu số nhằm tạo động lực thúc đẩy mạnh mẽ phong trào của Hội. Hội phụ nữ các cấp và đơn vị cụ thể hóa chỉ tiêu thực hiện phong trào thi đua; xây dựng nội dung thi đua phù hợp với địa phương, đơn vị. Tổ chức phát động, ký kết thi đua; kiểm tra, đánh giá, bình xét thi đua đảm bảo quy trình, dân chủ, công khai. Cuối năm, 100% các đơn vị tổ chức kiểm tra, đánh giá, bình xét phong trào thi đua năm 2019. </w:t>
      </w:r>
    </w:p>
    <w:p w:rsidR="00A73D2D" w:rsidRPr="009E1BCF" w:rsidRDefault="00A73D2D" w:rsidP="00333DFB">
      <w:pPr>
        <w:widowControl w:val="0"/>
        <w:spacing w:before="120"/>
        <w:ind w:firstLine="720"/>
        <w:jc w:val="both"/>
        <w:rPr>
          <w:b/>
          <w:sz w:val="27"/>
          <w:szCs w:val="27"/>
          <w:lang w:val="af-ZA"/>
        </w:rPr>
      </w:pPr>
      <w:r w:rsidRPr="009E1BCF">
        <w:rPr>
          <w:b/>
          <w:sz w:val="27"/>
          <w:szCs w:val="27"/>
          <w:lang w:val="af-ZA"/>
        </w:rPr>
        <w:t>2.2. Đẩy mạnh công tác đối ngoại nhân dân và hợp tác quốc tế</w:t>
      </w:r>
    </w:p>
    <w:p w:rsidR="00A73D2D" w:rsidRPr="009E1BCF" w:rsidRDefault="00A73D2D" w:rsidP="00333DFB">
      <w:pPr>
        <w:widowControl w:val="0"/>
        <w:spacing w:before="120"/>
        <w:ind w:firstLine="720"/>
        <w:jc w:val="both"/>
        <w:rPr>
          <w:sz w:val="27"/>
          <w:szCs w:val="27"/>
        </w:rPr>
      </w:pPr>
      <w:r w:rsidRPr="009E1BCF">
        <w:rPr>
          <w:sz w:val="27"/>
          <w:szCs w:val="27"/>
          <w:shd w:val="clear" w:color="auto" w:fill="FFFFFF"/>
        </w:rPr>
        <w:t xml:space="preserve">- </w:t>
      </w:r>
      <w:r w:rsidRPr="009E1BCF">
        <w:rPr>
          <w:sz w:val="27"/>
          <w:szCs w:val="27"/>
          <w:shd w:val="clear" w:color="auto" w:fill="FFFFFF"/>
          <w:lang w:val="vi-VN"/>
        </w:rPr>
        <w:t xml:space="preserve">Đẩy mạnh công tác tuyên truyền </w:t>
      </w:r>
      <w:r w:rsidRPr="009E1BCF">
        <w:rPr>
          <w:sz w:val="27"/>
          <w:szCs w:val="27"/>
          <w:lang w:val="vi-VN"/>
        </w:rPr>
        <w:t>về đường lối, chính sách đối ngoại nhân dân của Đảng, Nhà nước, hoạt động đối ngoại của tỉnh</w:t>
      </w:r>
      <w:r w:rsidRPr="009E1BCF">
        <w:rPr>
          <w:sz w:val="27"/>
          <w:szCs w:val="27"/>
        </w:rPr>
        <w:t>,</w:t>
      </w:r>
      <w:r w:rsidRPr="009E1BCF">
        <w:rPr>
          <w:sz w:val="27"/>
          <w:szCs w:val="27"/>
          <w:lang w:val="vi-VN"/>
        </w:rPr>
        <w:t xml:space="preserve"> của Hội</w:t>
      </w:r>
      <w:r w:rsidRPr="009E1BCF">
        <w:rPr>
          <w:sz w:val="27"/>
          <w:szCs w:val="27"/>
          <w:lang w:val="af-ZA"/>
        </w:rPr>
        <w:t xml:space="preserve">; </w:t>
      </w:r>
      <w:r w:rsidRPr="009E1BCF">
        <w:rPr>
          <w:sz w:val="27"/>
          <w:szCs w:val="27"/>
          <w:shd w:val="clear" w:color="auto" w:fill="FFFFFF"/>
          <w:lang w:val="vi-VN"/>
        </w:rPr>
        <w:t xml:space="preserve">vận động </w:t>
      </w:r>
      <w:r w:rsidRPr="009E1BCF">
        <w:rPr>
          <w:sz w:val="27"/>
          <w:szCs w:val="27"/>
          <w:shd w:val="clear" w:color="auto" w:fill="FFFFFF"/>
        </w:rPr>
        <w:t>đoàn kết người Việt Nam định cư ở nước ngoài, người nước ngoài đang sinh sống và làm việc trên địa bàn tỉnh cùng chung sức xây dựng và phát triển tỉnh nhà ngày càng giàu mạnh; n</w:t>
      </w:r>
      <w:r w:rsidRPr="009E1BCF">
        <w:rPr>
          <w:sz w:val="27"/>
          <w:szCs w:val="27"/>
          <w:shd w:val="clear" w:color="auto" w:fill="FFFFFF"/>
          <w:lang w:val="vi-VN"/>
        </w:rPr>
        <w:t>ắm bắt tâm tư, nguyện vọng</w:t>
      </w:r>
      <w:r w:rsidRPr="009E1BCF">
        <w:rPr>
          <w:sz w:val="27"/>
          <w:szCs w:val="27"/>
          <w:shd w:val="clear" w:color="auto" w:fill="FFFFFF"/>
        </w:rPr>
        <w:t>,</w:t>
      </w:r>
      <w:r w:rsidRPr="009E1BCF">
        <w:rPr>
          <w:sz w:val="27"/>
          <w:szCs w:val="27"/>
          <w:shd w:val="clear" w:color="auto" w:fill="FFFFFF"/>
          <w:lang w:val="vi-VN"/>
        </w:rPr>
        <w:t xml:space="preserve"> </w:t>
      </w:r>
      <w:r w:rsidRPr="009E1BCF">
        <w:rPr>
          <w:sz w:val="27"/>
          <w:szCs w:val="27"/>
          <w:shd w:val="clear" w:color="auto" w:fill="FFFFFF"/>
        </w:rPr>
        <w:t>t</w:t>
      </w:r>
      <w:r w:rsidRPr="009E1BCF">
        <w:rPr>
          <w:sz w:val="27"/>
          <w:szCs w:val="27"/>
          <w:shd w:val="clear" w:color="auto" w:fill="FFFFFF"/>
          <w:lang w:val="vi-VN"/>
        </w:rPr>
        <w:t>ổ chức các hoạt động tuyên truyền, giáo dục nâng cao nhận thức của cán bộ, hội viên</w:t>
      </w:r>
      <w:r w:rsidRPr="009E1BCF">
        <w:rPr>
          <w:sz w:val="27"/>
          <w:szCs w:val="27"/>
          <w:shd w:val="clear" w:color="auto" w:fill="FFFFFF"/>
        </w:rPr>
        <w:t xml:space="preserve"> phụ nữ </w:t>
      </w:r>
      <w:r w:rsidRPr="009E1BCF">
        <w:rPr>
          <w:sz w:val="27"/>
          <w:szCs w:val="27"/>
          <w:shd w:val="clear" w:color="auto" w:fill="FFFFFF"/>
          <w:lang w:val="vi-VN"/>
        </w:rPr>
        <w:t xml:space="preserve">và </w:t>
      </w:r>
      <w:r w:rsidRPr="009E1BCF">
        <w:rPr>
          <w:sz w:val="27"/>
          <w:szCs w:val="27"/>
          <w:shd w:val="clear" w:color="auto" w:fill="FFFFFF"/>
        </w:rPr>
        <w:t>n</w:t>
      </w:r>
      <w:r w:rsidRPr="009E1BCF">
        <w:rPr>
          <w:sz w:val="27"/>
          <w:szCs w:val="27"/>
          <w:shd w:val="clear" w:color="auto" w:fill="FFFFFF"/>
          <w:lang w:val="vi-VN"/>
        </w:rPr>
        <w:t xml:space="preserve">hân dân trên địa bàn về vai trò, ý nghĩa của hoạt động đối ngoại, góp phần nâng cao bản lĩnh hội nhập, tạo được nhận thức chung và sự </w:t>
      </w:r>
      <w:r w:rsidRPr="009E1BCF">
        <w:rPr>
          <w:sz w:val="27"/>
          <w:szCs w:val="27"/>
          <w:shd w:val="clear" w:color="auto" w:fill="FFFFFF"/>
          <w:lang w:val="vi-VN"/>
        </w:rPr>
        <w:lastRenderedPageBreak/>
        <w:t>đồng thuận xã hội về các vấn đề quốc tế và đối ngoại</w:t>
      </w:r>
      <w:r w:rsidRPr="009E1BCF">
        <w:rPr>
          <w:sz w:val="27"/>
          <w:szCs w:val="27"/>
          <w:shd w:val="clear" w:color="auto" w:fill="FFFFFF"/>
        </w:rPr>
        <w:t>.</w:t>
      </w:r>
    </w:p>
    <w:p w:rsidR="00A73D2D" w:rsidRPr="009E1BCF" w:rsidRDefault="00A73D2D" w:rsidP="00333DFB">
      <w:pPr>
        <w:spacing w:before="120"/>
        <w:ind w:firstLine="720"/>
        <w:jc w:val="both"/>
        <w:rPr>
          <w:sz w:val="27"/>
          <w:szCs w:val="27"/>
        </w:rPr>
      </w:pPr>
      <w:r w:rsidRPr="009E1BCF">
        <w:rPr>
          <w:sz w:val="27"/>
          <w:szCs w:val="27"/>
          <w:lang w:val="af-ZA"/>
        </w:rPr>
        <w:t xml:space="preserve">- </w:t>
      </w:r>
      <w:r w:rsidRPr="009E1BCF">
        <w:rPr>
          <w:sz w:val="27"/>
          <w:szCs w:val="27"/>
        </w:rPr>
        <w:t>Tuyên truyền, vận động, nâng cao kiến thức, nhận thức cho cán bộ, hội viên phụ nữ ở cơ sở tích cực tham gia phong trào phụ nữ, góp phần thúc đẩy thực hiện đạt các chỉ tiêu phát triển kinh tế-xã hội của địa phương.</w:t>
      </w:r>
    </w:p>
    <w:p w:rsidR="00A73D2D" w:rsidRPr="009E1BCF" w:rsidRDefault="00A73D2D" w:rsidP="00333DFB">
      <w:pPr>
        <w:spacing w:before="120"/>
        <w:ind w:firstLine="720"/>
        <w:jc w:val="both"/>
        <w:rPr>
          <w:sz w:val="27"/>
          <w:szCs w:val="27"/>
          <w:lang w:val="af-ZA"/>
        </w:rPr>
      </w:pPr>
      <w:r w:rsidRPr="009E1BCF">
        <w:rPr>
          <w:sz w:val="27"/>
          <w:szCs w:val="27"/>
        </w:rPr>
        <w:t xml:space="preserve">- Tăng cường cung cấp thông tin, kiến thức trên Trang thông tin điện tử Hội LHPN tỉnh, Tờ tin phụ nữ hàng quý, nhóm zalo, fcebook,… về những chính sách liên quan đến phụ nữ và trẻ em; về tiềm năng và triển vọng, cơ hội và thách thức, nhu cầu và những quan tâm của phụ nữ; tình hình phụ nữ, kinh nghiệm và mô hình hoạt động bền vững, hiệu quả của tổ chức Hội, của phụ nữ và các tổ chức hoạt động vì phụ nữ ở các nước trên thế giới. </w:t>
      </w:r>
    </w:p>
    <w:p w:rsidR="00A73D2D" w:rsidRPr="009E1BCF" w:rsidRDefault="00A73D2D" w:rsidP="00333DFB">
      <w:pPr>
        <w:spacing w:before="120"/>
        <w:ind w:firstLine="720"/>
        <w:jc w:val="both"/>
        <w:rPr>
          <w:sz w:val="27"/>
          <w:szCs w:val="27"/>
          <w:lang w:val="af-ZA"/>
        </w:rPr>
      </w:pPr>
      <w:r w:rsidRPr="009E1BCF">
        <w:rPr>
          <w:sz w:val="27"/>
          <w:szCs w:val="27"/>
          <w:lang w:val="af-ZA"/>
        </w:rPr>
        <w:t>- Tổ chức triển khai thực hiện có hiệu quả các văn bản chỉ đạo, hướng dẫn của Hội LHPN Việt Nam, của Tỉnh ủy, UBND tỉnh liên quan đến công tác đối ngoại; thực hiện biên bản ghi nhớ về đón tiếp khách có yếu tố nước ngoài đến làm việc, tham quan… tại các cấp Hội.</w:t>
      </w:r>
    </w:p>
    <w:p w:rsidR="00A73D2D" w:rsidRPr="009E1BCF" w:rsidRDefault="00A73D2D" w:rsidP="00333DFB">
      <w:pPr>
        <w:spacing w:before="120"/>
        <w:jc w:val="both"/>
        <w:rPr>
          <w:sz w:val="27"/>
          <w:szCs w:val="27"/>
          <w:lang w:val="af-ZA"/>
        </w:rPr>
      </w:pPr>
      <w:r w:rsidRPr="009E1BCF">
        <w:rPr>
          <w:sz w:val="27"/>
          <w:szCs w:val="27"/>
          <w:lang w:val="af-ZA"/>
        </w:rPr>
        <w:tab/>
        <w:t>- Tăng cường bảo vệ quyền và lợi ích hợp pháp, chính đáng của phụ nữ trong các giao dịch và quan hệ có yếu tố nước ngoài. Khai thác và triển khai các chương trình, dự án có yếu tố nước ngoài nhằm hỗ trợ nâng cao năng lực cho phụ nữ trên các lĩnh vực.</w:t>
      </w:r>
    </w:p>
    <w:p w:rsidR="00A73D2D" w:rsidRPr="009E1BCF" w:rsidRDefault="00A73D2D" w:rsidP="00333DFB">
      <w:pPr>
        <w:spacing w:before="120"/>
        <w:jc w:val="both"/>
        <w:rPr>
          <w:sz w:val="27"/>
          <w:szCs w:val="27"/>
          <w:lang w:val="af-ZA"/>
        </w:rPr>
      </w:pPr>
      <w:r w:rsidRPr="009E1BCF">
        <w:rPr>
          <w:sz w:val="27"/>
          <w:szCs w:val="27"/>
          <w:lang w:val="af-ZA"/>
        </w:rPr>
        <w:tab/>
      </w:r>
      <w:r w:rsidRPr="009E1BCF">
        <w:rPr>
          <w:b/>
          <w:sz w:val="27"/>
          <w:szCs w:val="27"/>
          <w:lang w:val="af-ZA"/>
        </w:rPr>
        <w:t>3. Công tác theo dõi, tổng hợp, thông tin báo cáo</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Nâng cao chất lượng báo cáo, đảm bảo thông tin kịp thời, đầy đủ, chính xác, đúng tiến độ. 100% huyện, thị, thành Hội và đơn vị nghiêm túc thực hiện chế độ thông tin báo cáo định kỳ và các loại báo cáo chuyên đề theo quy định; tham dự trực báo định kỳ hàng quý với Hội LHPN tỉnh đầy đủ, đảm bảo đúng thành phần, kịp thời báo cáo tình hình hoạt động, phản ánh những khó khăn vướng mắc trong quá trình triển khai thực hiện hoạt động Hội và phong trào phụ nữ, nắm bắt và phản ánh kịp thời tình hình tư tưởng của cán bộ, hội viên, phụ nữ.</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Định kỳ theo dõi, tổng hợp thông tin, báo cáo việc thực hiện công tác phòng, chống tham nhũng, thực hành tiết kiệm; hoạt động người cao tuổi, các chuyên đề,...  cho Hội cấp trên và các ban ngành liên quan.</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xml:space="preserve">- Theo dõi, đánh giá chương trình, kế hoạch công tác đã được BCH, BTV Hội LHPN tỉnh phê duyệt. Sơ, tổng kết hoạt động Hội 6 tháng, 1 năm, Hội nghị BCH Hội LHPN tỉnh; tổ chức sơ kết </w:t>
      </w:r>
      <w:r w:rsidRPr="009E1BCF">
        <w:rPr>
          <w:sz w:val="27"/>
          <w:szCs w:val="27"/>
        </w:rPr>
        <w:t xml:space="preserve">đánh giá giữa nhiệm kỳ thực hiện Nghị quyết Đại hội đại biểu PNTQ lần thứ XII, Nghị quyết Đại hội đại biểu phụ nữ tỉnh lần thứ XVI, nhiệm kỳ 2016-2021. </w:t>
      </w:r>
    </w:p>
    <w:p w:rsidR="00A73D2D" w:rsidRPr="009E1BCF" w:rsidRDefault="00A73D2D" w:rsidP="00333DFB">
      <w:pPr>
        <w:widowControl w:val="0"/>
        <w:spacing w:before="120"/>
        <w:ind w:firstLine="720"/>
        <w:jc w:val="both"/>
        <w:rPr>
          <w:b/>
          <w:sz w:val="27"/>
          <w:szCs w:val="27"/>
          <w:lang w:val="af-ZA"/>
        </w:rPr>
      </w:pPr>
      <w:r w:rsidRPr="009E1BCF">
        <w:rPr>
          <w:b/>
          <w:sz w:val="27"/>
          <w:szCs w:val="27"/>
          <w:lang w:val="af-ZA"/>
        </w:rPr>
        <w:t>4. Công tác hành chính, quản trị tại cơ quan Hội LHPN tỉnh</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Nâng cao chất lượng tham mưu và triển khai thực hiện tốt công tác cải cách hành chính đáp ứng yêu cầu nhiệm vụ của cơ quan.</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xml:space="preserve">- Thực hiện tốt công tác hậu cần, phục vụ lễ tân, khánh tiết thường xuyên của cơ quan, phục vụ tổ chức các hoạt động kỷ niệm 8/3, 20/10, hội thi, hội nghị, tập huấn,… đảm bảo yêu cầu. </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lastRenderedPageBreak/>
        <w:t>- Thực hiện tốt công tác tài chính cơ quan, đảm bảo đúng tiến độ và đúng Quy chế chi tiêu nội bộ và quy định tài chính hiện hành. Tiết kiệm, tiết giảm tối đa điện, nước, điện thoại, văn phòng phẩm,....</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Phối hợp với các Ban chuyên môn tổ chức, triển khai thực hiện kịp thời các chương trình phối hợp, hợp đồng trách nhiệm đã được ký kết với các ngành.</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Tham mưu công tác văn thư, lưu trữ, quản lý tài liệu đảm bảo theo quy định, chặt chẽ, cẩn thận, kịp thời. Thực hiện quản lý, đảm bảo đáp ứng kịp thời trong việc sử dụng Trang văn phòng điện tử của cơ quan.</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xml:space="preserve">- Thực hiện mua sắm, sửa chữa, quản lý tài sản cơ quan theo đúng quy định. </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Nghiêm túc thực hiện công tác phòng cháy, chữa cháy và công tác bảo vệ cơ quan hàng ngày, tham mưu phân công trực cơ quan những ngày nghỉ lễ, tết… đồng thời phối hợp các ban nâng cao tinh thần trách nhiệm bảo vệ tài sản tại các phòng, ban tránh để xảy ra tình trạng mất cắp, hỏa hoạn.</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Thực hiện công tác vệ sinh cơ quan hàng ngày, giữ gìn cơ quan xanh sạch, đẹp, an toàn.</w:t>
      </w:r>
    </w:p>
    <w:p w:rsidR="00A73D2D" w:rsidRPr="009E1BCF" w:rsidRDefault="00A73D2D" w:rsidP="00333DFB">
      <w:pPr>
        <w:spacing w:before="120"/>
        <w:ind w:firstLine="720"/>
        <w:jc w:val="both"/>
        <w:rPr>
          <w:sz w:val="27"/>
          <w:szCs w:val="27"/>
          <w:lang w:val="af-ZA"/>
        </w:rPr>
      </w:pPr>
      <w:r w:rsidRPr="009E1BCF">
        <w:rPr>
          <w:b/>
          <w:sz w:val="27"/>
          <w:szCs w:val="27"/>
          <w:lang w:val="af-ZA"/>
        </w:rPr>
        <w:t>5. Thực hiện nội quy, quy chế cơ quan</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xml:space="preserve">- Thường xuyên theo dõi, rà soát, sửa đổi, bổ sung việc tổ chức triển khai thực hiện nội quy, Quy chế làm việc, quy chế chi tiêu nội bộ, quy chế dân chủ cơ quan, quy chế thi đua khen thưởng,... Duy trì chế độ giao ban, trực báo, hội họp định kỳ. </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Chuẩn bị nội dung tổ chức hội nghị sơ, tổng kết hoạt động cơ quan 6 tháng, năm và Hội nghị CBCC cơ quan.</w:t>
      </w:r>
    </w:p>
    <w:p w:rsidR="00A73D2D" w:rsidRPr="009E1BCF" w:rsidRDefault="00A73D2D" w:rsidP="00333DFB">
      <w:pPr>
        <w:widowControl w:val="0"/>
        <w:spacing w:before="120"/>
        <w:ind w:firstLine="720"/>
        <w:jc w:val="both"/>
        <w:rPr>
          <w:sz w:val="27"/>
          <w:szCs w:val="27"/>
          <w:lang w:val="af-ZA"/>
        </w:rPr>
      </w:pPr>
      <w:r w:rsidRPr="009E1BCF">
        <w:rPr>
          <w:sz w:val="27"/>
          <w:szCs w:val="27"/>
          <w:lang w:val="af-ZA"/>
        </w:rPr>
        <w:t>- Đẩy mạnh việc thực hiện Chỉ thị 23</w:t>
      </w:r>
      <w:r w:rsidRPr="009E1BCF">
        <w:rPr>
          <w:sz w:val="27"/>
          <w:szCs w:val="27"/>
          <w:lang w:val="vi-VN"/>
        </w:rPr>
        <w:t>-CT/T</w:t>
      </w:r>
      <w:r w:rsidRPr="009E1BCF">
        <w:rPr>
          <w:sz w:val="27"/>
          <w:szCs w:val="27"/>
        </w:rPr>
        <w:t>U</w:t>
      </w:r>
      <w:r w:rsidRPr="009E1BCF">
        <w:rPr>
          <w:sz w:val="27"/>
          <w:szCs w:val="27"/>
          <w:lang w:val="vi-VN"/>
        </w:rPr>
        <w:t xml:space="preserve"> ngày 03/6/2013 của BTV </w:t>
      </w:r>
      <w:r w:rsidRPr="009E1BCF">
        <w:rPr>
          <w:sz w:val="27"/>
          <w:szCs w:val="27"/>
        </w:rPr>
        <w:t>T</w:t>
      </w:r>
      <w:r w:rsidRPr="009E1BCF">
        <w:rPr>
          <w:sz w:val="27"/>
          <w:szCs w:val="27"/>
          <w:lang w:val="vi-VN"/>
        </w:rPr>
        <w:t>ỉnh ủy về việc tăng cường kỷ luật</w:t>
      </w:r>
      <w:r w:rsidRPr="009E1BCF">
        <w:rPr>
          <w:sz w:val="27"/>
          <w:szCs w:val="27"/>
        </w:rPr>
        <w:t xml:space="preserve">, </w:t>
      </w:r>
      <w:r w:rsidRPr="009E1BCF">
        <w:rPr>
          <w:sz w:val="27"/>
          <w:szCs w:val="27"/>
          <w:lang w:val="vi-VN"/>
        </w:rPr>
        <w:t>kỷ cương hành chính trong hoạt động của các cơ quan, đơn vị trên địa bàn tỉnh</w:t>
      </w:r>
      <w:r w:rsidRPr="009E1BCF">
        <w:rPr>
          <w:sz w:val="27"/>
          <w:szCs w:val="27"/>
          <w:lang w:val="af-ZA"/>
        </w:rPr>
        <w:t xml:space="preserve">. </w:t>
      </w:r>
    </w:p>
    <w:p w:rsidR="00A73D2D" w:rsidRPr="009E1BCF" w:rsidRDefault="00A73D2D" w:rsidP="00333DFB">
      <w:pPr>
        <w:spacing w:before="120"/>
        <w:ind w:firstLine="720"/>
        <w:jc w:val="both"/>
        <w:rPr>
          <w:sz w:val="27"/>
          <w:szCs w:val="27"/>
          <w:lang w:val="de-DE"/>
        </w:rPr>
      </w:pPr>
      <w:r w:rsidRPr="009E1BCF">
        <w:rPr>
          <w:spacing w:val="4"/>
          <w:sz w:val="27"/>
          <w:szCs w:val="27"/>
        </w:rPr>
        <w:t xml:space="preserve">- Đảm bảo 100% cán bộ, công chức, nhân viên thực hiện tốt phương châm: </w:t>
      </w:r>
      <w:r w:rsidRPr="009E1BCF">
        <w:rPr>
          <w:bCs/>
          <w:sz w:val="27"/>
          <w:szCs w:val="27"/>
          <w:lang w:val="de-DE"/>
        </w:rPr>
        <w:t xml:space="preserve">“Thân thiện, nghĩa tình; tận tụy, trách nhiệm; kỷ cương, kỷ luật”; 05 biết: </w:t>
      </w:r>
      <w:r w:rsidRPr="009E1BCF">
        <w:rPr>
          <w:sz w:val="27"/>
          <w:szCs w:val="27"/>
          <w:lang w:val="de-DE"/>
        </w:rPr>
        <w:t>“B</w:t>
      </w:r>
      <w:r w:rsidRPr="009E1BCF">
        <w:rPr>
          <w:bCs/>
          <w:sz w:val="27"/>
          <w:szCs w:val="27"/>
          <w:lang w:val="de-DE"/>
        </w:rPr>
        <w:t>iết chào hỏi, biết lắng nghe, biết giải thích, biết xin lỗi, biết cảm ơn</w:t>
      </w:r>
      <w:r w:rsidRPr="009E1BCF">
        <w:rPr>
          <w:sz w:val="27"/>
          <w:szCs w:val="27"/>
          <w:lang w:val="de-DE"/>
        </w:rPr>
        <w:t xml:space="preserve">”. </w:t>
      </w:r>
      <w:r w:rsidRPr="009E1BCF">
        <w:rPr>
          <w:sz w:val="27"/>
          <w:szCs w:val="27"/>
          <w:shd w:val="clear" w:color="auto" w:fill="FFFFFF"/>
        </w:rPr>
        <w:t>Thực hiện tốt nội dung văn hóa công vụ “4 xin, 4 luôn”: Xin chào, xin lỗi, xin cảm ơn, xin phép; Luôn mỉm cười, luôn nhẹ nhàng, luôn lắng nghe, luôn giúp đỡ.</w:t>
      </w:r>
    </w:p>
    <w:p w:rsidR="00A73D2D" w:rsidRPr="009E1BCF" w:rsidRDefault="00A73D2D" w:rsidP="00333DFB">
      <w:pPr>
        <w:widowControl w:val="0"/>
        <w:spacing w:before="120"/>
        <w:ind w:firstLine="720"/>
        <w:jc w:val="both"/>
        <w:rPr>
          <w:sz w:val="27"/>
          <w:szCs w:val="27"/>
          <w:lang w:val="af-ZA"/>
        </w:rPr>
      </w:pPr>
      <w:r w:rsidRPr="009E1BCF">
        <w:rPr>
          <w:b/>
          <w:sz w:val="27"/>
          <w:szCs w:val="27"/>
          <w:lang w:val="af-ZA"/>
        </w:rPr>
        <w:t>6. Đẩy mạnh phong trào “Toàn dân bảo vệ an ninh tổ quốc”, xây dựng cơ quan an toàn về an ninh trật tự, cơ quan văn hóa</w:t>
      </w:r>
      <w:r w:rsidRPr="009E1BCF">
        <w:rPr>
          <w:sz w:val="27"/>
          <w:szCs w:val="27"/>
          <w:lang w:val="af-ZA"/>
        </w:rPr>
        <w:t xml:space="preserve">. </w:t>
      </w:r>
    </w:p>
    <w:p w:rsidR="009E1BCF" w:rsidRPr="00333DFB" w:rsidRDefault="00A73D2D" w:rsidP="00333DFB">
      <w:pPr>
        <w:widowControl w:val="0"/>
        <w:spacing w:before="120"/>
        <w:ind w:firstLine="720"/>
        <w:jc w:val="both"/>
        <w:rPr>
          <w:sz w:val="27"/>
          <w:szCs w:val="27"/>
          <w:lang w:val="af-ZA"/>
        </w:rPr>
      </w:pPr>
      <w:r w:rsidRPr="009E1BCF">
        <w:rPr>
          <w:sz w:val="27"/>
          <w:szCs w:val="27"/>
          <w:lang w:val="af-ZA"/>
        </w:rPr>
        <w:t>Tiếp tục phấn đấu cơ quan Hội LHPN tỉnh đạt danh hiệu cơ quan an toàn về an ninh trật tự; cơ quan văn hoá</w:t>
      </w:r>
      <w:r w:rsidR="00541E9B" w:rsidRPr="009E1BCF">
        <w:rPr>
          <w:sz w:val="27"/>
          <w:szCs w:val="27"/>
          <w:lang w:val="af-ZA"/>
        </w:rPr>
        <w:t xml:space="preserve"> năm 2019</w:t>
      </w:r>
      <w:r w:rsidRPr="009E1BCF">
        <w:rPr>
          <w:sz w:val="27"/>
          <w:szCs w:val="27"/>
          <w:lang w:val="af-ZA"/>
        </w:rPr>
        <w:t xml:space="preserve">. </w:t>
      </w:r>
    </w:p>
    <w:p w:rsidR="00A73D2D" w:rsidRPr="009E1BCF" w:rsidRDefault="00A73D2D" w:rsidP="00333DFB">
      <w:pPr>
        <w:spacing w:before="120"/>
        <w:ind w:firstLine="720"/>
        <w:jc w:val="both"/>
        <w:rPr>
          <w:b/>
          <w:sz w:val="27"/>
          <w:szCs w:val="27"/>
          <w:lang w:val="af-ZA"/>
        </w:rPr>
      </w:pPr>
      <w:r w:rsidRPr="009E1BCF">
        <w:rPr>
          <w:b/>
          <w:sz w:val="27"/>
          <w:szCs w:val="27"/>
          <w:lang w:val="af-ZA"/>
        </w:rPr>
        <w:t>7. Hoạt động Phụ nữ cao tuổi</w:t>
      </w:r>
    </w:p>
    <w:p w:rsidR="00A73D2D" w:rsidRPr="009E1BCF" w:rsidRDefault="00A73D2D" w:rsidP="00333DFB">
      <w:pPr>
        <w:spacing w:before="120"/>
        <w:ind w:firstLine="720"/>
        <w:jc w:val="both"/>
        <w:rPr>
          <w:sz w:val="27"/>
          <w:szCs w:val="27"/>
          <w:lang w:val="af-ZA"/>
        </w:rPr>
      </w:pPr>
      <w:r w:rsidRPr="009E1BCF">
        <w:rPr>
          <w:sz w:val="27"/>
          <w:szCs w:val="27"/>
          <w:lang w:val="af-ZA"/>
        </w:rPr>
        <w:t>Tiếp tục đẩy mạnh công tác tuyên truyền, vận động hội viên, phụ nữ cao tuổi chấp hành pháp lệnh Người cao tuổi, Điều lệ Hội Người cao tuổi Việt Nam. Nâng cao hiệu quả, chất lượng hoạt động và tổ chức các mô hình sinh hoạt phù hợp với hội viên, phụ nữ cao tuổi. Tổ chức các hoạt động thăm hỏi, chăm sóc, động viên phụ nữ cao tuổi sống vui, khoẻ, có ích, mẫu mực.</w:t>
      </w:r>
    </w:p>
    <w:p w:rsidR="00A73D2D" w:rsidRPr="009E1BCF" w:rsidRDefault="00A73D2D" w:rsidP="00333DFB">
      <w:pPr>
        <w:spacing w:before="120" w:line="264" w:lineRule="auto"/>
        <w:ind w:firstLine="720"/>
        <w:jc w:val="both"/>
        <w:rPr>
          <w:sz w:val="27"/>
          <w:szCs w:val="27"/>
          <w:lang w:val="af-ZA"/>
        </w:rPr>
      </w:pPr>
      <w:r w:rsidRPr="009E1BCF">
        <w:rPr>
          <w:sz w:val="27"/>
          <w:szCs w:val="27"/>
          <w:lang w:val="af-ZA"/>
        </w:rPr>
        <w:lastRenderedPageBreak/>
        <w:t xml:space="preserve">Trên đây là kế hoạch hoạt động công tác Văn phòng Hội LHPN tỉnh năm 2019. Căn cứ tình hình, nhiệm vụ của từng địa phương, đơn vị, Ban thường vụ Hội LHPN tỉnh đề nghị các huyện, thị, thành Hội và các đơn vị tổ chức triển khai thực hiện, đảm bảo chỉ tiêu, nội dung kế hoạch.   </w:t>
      </w:r>
    </w:p>
    <w:p w:rsidR="00A73D2D" w:rsidRPr="0084187C" w:rsidRDefault="00A73D2D" w:rsidP="00A73D2D">
      <w:pPr>
        <w:spacing w:before="120" w:line="264" w:lineRule="auto"/>
        <w:ind w:firstLine="720"/>
        <w:jc w:val="both"/>
        <w:rPr>
          <w:sz w:val="6"/>
          <w:lang w:val="af-ZA"/>
        </w:rPr>
      </w:pPr>
    </w:p>
    <w:p w:rsidR="00A73D2D" w:rsidRPr="0084187C" w:rsidRDefault="00A73D2D" w:rsidP="00A73D2D">
      <w:pPr>
        <w:rPr>
          <w:lang w:val="af-ZA"/>
        </w:rPr>
      </w:pPr>
      <w:r w:rsidRPr="0084187C">
        <w:rPr>
          <w:b/>
          <w:i/>
          <w:sz w:val="24"/>
          <w:lang w:val="af-ZA"/>
        </w:rPr>
        <w:t>Nơi nhận:</w:t>
      </w:r>
      <w:r w:rsidRPr="0084187C">
        <w:rPr>
          <w:lang w:val="af-ZA"/>
        </w:rPr>
        <w:tab/>
      </w:r>
      <w:r w:rsidRPr="0084187C">
        <w:rPr>
          <w:lang w:val="af-ZA"/>
        </w:rPr>
        <w:tab/>
      </w:r>
      <w:r w:rsidRPr="0084187C">
        <w:rPr>
          <w:lang w:val="af-ZA"/>
        </w:rPr>
        <w:tab/>
      </w:r>
      <w:r w:rsidRPr="0084187C">
        <w:rPr>
          <w:lang w:val="af-ZA"/>
        </w:rPr>
        <w:tab/>
      </w:r>
      <w:r w:rsidRPr="0084187C">
        <w:rPr>
          <w:lang w:val="af-ZA"/>
        </w:rPr>
        <w:tab/>
      </w:r>
      <w:r w:rsidRPr="0084187C">
        <w:rPr>
          <w:lang w:val="af-ZA"/>
        </w:rPr>
        <w:tab/>
        <w:t xml:space="preserve">              </w:t>
      </w:r>
      <w:r w:rsidRPr="009E1BCF">
        <w:rPr>
          <w:b/>
          <w:sz w:val="26"/>
          <w:szCs w:val="26"/>
          <w:lang w:val="af-ZA"/>
        </w:rPr>
        <w:t>TM. BAN THƯỜNG VỤ</w:t>
      </w:r>
      <w:r w:rsidRPr="0084187C">
        <w:rPr>
          <w:lang w:val="af-ZA"/>
        </w:rPr>
        <w:t xml:space="preserve"> </w:t>
      </w:r>
    </w:p>
    <w:p w:rsidR="00A73D2D" w:rsidRPr="0084187C" w:rsidRDefault="00A73D2D" w:rsidP="00A73D2D">
      <w:pPr>
        <w:rPr>
          <w:sz w:val="22"/>
          <w:lang w:val="af-ZA"/>
        </w:rPr>
      </w:pPr>
      <w:r w:rsidRPr="0084187C">
        <w:rPr>
          <w:sz w:val="22"/>
          <w:lang w:val="af-ZA"/>
        </w:rPr>
        <w:t>- TW Hội, VP TW Hội (b/c);</w:t>
      </w:r>
    </w:p>
    <w:p w:rsidR="00A73D2D" w:rsidRPr="0084187C" w:rsidRDefault="00A73D2D" w:rsidP="00A73D2D">
      <w:pPr>
        <w:rPr>
          <w:sz w:val="22"/>
          <w:lang w:val="af-ZA"/>
        </w:rPr>
      </w:pPr>
      <w:r w:rsidRPr="0084187C">
        <w:rPr>
          <w:sz w:val="22"/>
          <w:lang w:val="af-ZA"/>
        </w:rPr>
        <w:t>- TT Tỉnh Hội;</w:t>
      </w:r>
    </w:p>
    <w:p w:rsidR="00A73D2D" w:rsidRPr="0084187C" w:rsidRDefault="00A73D2D" w:rsidP="00A73D2D">
      <w:pPr>
        <w:rPr>
          <w:sz w:val="22"/>
          <w:lang w:val="af-ZA"/>
        </w:rPr>
      </w:pPr>
      <w:r w:rsidRPr="0084187C">
        <w:rPr>
          <w:sz w:val="22"/>
          <w:lang w:val="af-ZA"/>
        </w:rPr>
        <w:t>- Các huyện, thị</w:t>
      </w:r>
      <w:r w:rsidR="00011F54" w:rsidRPr="0084187C">
        <w:rPr>
          <w:sz w:val="22"/>
          <w:lang w:val="af-ZA"/>
        </w:rPr>
        <w:t>,</w:t>
      </w:r>
      <w:r w:rsidRPr="0084187C">
        <w:rPr>
          <w:sz w:val="22"/>
          <w:lang w:val="af-ZA"/>
        </w:rPr>
        <w:t xml:space="preserve"> thành Hội và ĐVTT; </w:t>
      </w:r>
    </w:p>
    <w:p w:rsidR="00A73D2D" w:rsidRPr="0084187C" w:rsidRDefault="00A73D2D" w:rsidP="00A73D2D">
      <w:pPr>
        <w:rPr>
          <w:sz w:val="22"/>
          <w:lang w:val="af-ZA"/>
        </w:rPr>
      </w:pPr>
      <w:r w:rsidRPr="0084187C">
        <w:rPr>
          <w:sz w:val="22"/>
          <w:lang w:val="af-ZA"/>
        </w:rPr>
        <w:t xml:space="preserve">- </w:t>
      </w:r>
      <w:r w:rsidR="00011F54" w:rsidRPr="0084187C">
        <w:rPr>
          <w:sz w:val="22"/>
          <w:lang w:val="af-ZA"/>
        </w:rPr>
        <w:t>VP, c</w:t>
      </w:r>
      <w:r w:rsidRPr="0084187C">
        <w:rPr>
          <w:sz w:val="22"/>
          <w:lang w:val="af-ZA"/>
        </w:rPr>
        <w:t>ác Ban Tỉnh Hội;</w:t>
      </w:r>
    </w:p>
    <w:p w:rsidR="00A73D2D" w:rsidRPr="0084187C" w:rsidRDefault="00011F54" w:rsidP="00A73D2D">
      <w:pPr>
        <w:rPr>
          <w:b/>
          <w:sz w:val="26"/>
          <w:lang w:val="af-ZA"/>
        </w:rPr>
      </w:pPr>
      <w:r w:rsidRPr="0084187C">
        <w:rPr>
          <w:sz w:val="22"/>
          <w:lang w:val="af-ZA"/>
        </w:rPr>
        <w:t>- Lưu: VT</w:t>
      </w:r>
      <w:r w:rsidR="00A73D2D" w:rsidRPr="0084187C">
        <w:rPr>
          <w:sz w:val="22"/>
          <w:lang w:val="af-ZA"/>
        </w:rPr>
        <w:t>.</w:t>
      </w:r>
    </w:p>
    <w:p w:rsidR="00A73D2D" w:rsidRPr="0084187C" w:rsidRDefault="00A73D2D" w:rsidP="00A73D2D">
      <w:pPr>
        <w:rPr>
          <w:b/>
          <w:lang w:val="af-ZA"/>
        </w:rPr>
      </w:pPr>
      <w:r w:rsidRPr="0084187C">
        <w:rPr>
          <w:b/>
          <w:lang w:val="af-ZA"/>
        </w:rPr>
        <w:t xml:space="preserve">                                                                       </w:t>
      </w:r>
    </w:p>
    <w:p w:rsidR="00A73D2D" w:rsidRPr="0084187C" w:rsidRDefault="00A73D2D" w:rsidP="0037210F">
      <w:pPr>
        <w:jc w:val="both"/>
        <w:rPr>
          <w:sz w:val="26"/>
        </w:rPr>
      </w:pPr>
    </w:p>
    <w:p w:rsidR="0037210F" w:rsidRPr="0084187C" w:rsidRDefault="0037210F" w:rsidP="00A73D2D">
      <w:pPr>
        <w:jc w:val="both"/>
        <w:rPr>
          <w:lang w:val="af-ZA"/>
        </w:rPr>
      </w:pPr>
      <w:r w:rsidRPr="0084187C">
        <w:rPr>
          <w:sz w:val="26"/>
        </w:rPr>
        <w:t xml:space="preserve">  </w:t>
      </w:r>
    </w:p>
    <w:p w:rsidR="00353845" w:rsidRPr="0084187C" w:rsidRDefault="00353845"/>
    <w:sectPr w:rsidR="00353845" w:rsidRPr="0084187C" w:rsidSect="005410DE">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7210F"/>
    <w:rsid w:val="00011F54"/>
    <w:rsid w:val="000371E8"/>
    <w:rsid w:val="0004665C"/>
    <w:rsid w:val="0005489B"/>
    <w:rsid w:val="0013655F"/>
    <w:rsid w:val="00157D47"/>
    <w:rsid w:val="001F10B3"/>
    <w:rsid w:val="0023154F"/>
    <w:rsid w:val="002B61B6"/>
    <w:rsid w:val="002D191A"/>
    <w:rsid w:val="002E4F37"/>
    <w:rsid w:val="00333DFB"/>
    <w:rsid w:val="00334A81"/>
    <w:rsid w:val="003432E5"/>
    <w:rsid w:val="00345878"/>
    <w:rsid w:val="00353845"/>
    <w:rsid w:val="0037210F"/>
    <w:rsid w:val="003A7B02"/>
    <w:rsid w:val="00450E4F"/>
    <w:rsid w:val="00451B7C"/>
    <w:rsid w:val="00493250"/>
    <w:rsid w:val="0049445A"/>
    <w:rsid w:val="004E65DE"/>
    <w:rsid w:val="0052794D"/>
    <w:rsid w:val="0053348C"/>
    <w:rsid w:val="005410DE"/>
    <w:rsid w:val="00541E9B"/>
    <w:rsid w:val="0063450D"/>
    <w:rsid w:val="007116C1"/>
    <w:rsid w:val="007911B3"/>
    <w:rsid w:val="007D5B15"/>
    <w:rsid w:val="007F6345"/>
    <w:rsid w:val="00820958"/>
    <w:rsid w:val="0084187C"/>
    <w:rsid w:val="00854B34"/>
    <w:rsid w:val="00872D62"/>
    <w:rsid w:val="00906CE6"/>
    <w:rsid w:val="009110DE"/>
    <w:rsid w:val="00936441"/>
    <w:rsid w:val="009930F0"/>
    <w:rsid w:val="009C7498"/>
    <w:rsid w:val="009E1994"/>
    <w:rsid w:val="009E1BCF"/>
    <w:rsid w:val="00A13935"/>
    <w:rsid w:val="00A73D2D"/>
    <w:rsid w:val="00A92B9C"/>
    <w:rsid w:val="00AD7AB6"/>
    <w:rsid w:val="00B43E1F"/>
    <w:rsid w:val="00B830F7"/>
    <w:rsid w:val="00BC36CE"/>
    <w:rsid w:val="00BF7343"/>
    <w:rsid w:val="00C13D7B"/>
    <w:rsid w:val="00C45B32"/>
    <w:rsid w:val="00C948DE"/>
    <w:rsid w:val="00CC71F4"/>
    <w:rsid w:val="00CE26E6"/>
    <w:rsid w:val="00D024D5"/>
    <w:rsid w:val="00D623A3"/>
    <w:rsid w:val="00DA7350"/>
    <w:rsid w:val="00E148B1"/>
    <w:rsid w:val="00EC2AFC"/>
    <w:rsid w:val="00EC3622"/>
    <w:rsid w:val="00F74269"/>
    <w:rsid w:val="00F91929"/>
    <w:rsid w:val="00F9489E"/>
    <w:rsid w:val="00FC5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0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7210F"/>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0F"/>
    <w:rPr>
      <w:rFonts w:ascii="VNI-Times" w:eastAsia="Times New Roman" w:hAnsi="VNI-Times" w:cs="Times New Roman"/>
      <w:b/>
      <w:sz w:val="30"/>
      <w:szCs w:val="20"/>
    </w:rPr>
  </w:style>
  <w:style w:type="paragraph" w:styleId="BodyText">
    <w:name w:val="Body Text"/>
    <w:basedOn w:val="Normal"/>
    <w:link w:val="BodyTextChar"/>
    <w:semiHidden/>
    <w:unhideWhenUsed/>
    <w:rsid w:val="0037210F"/>
    <w:pPr>
      <w:jc w:val="both"/>
    </w:pPr>
    <w:rPr>
      <w:rFonts w:ascii=".VnTime" w:hAnsi=".VnTime" w:cs=".VnTime"/>
    </w:rPr>
  </w:style>
  <w:style w:type="character" w:customStyle="1" w:styleId="BodyTextChar">
    <w:name w:val="Body Text Char"/>
    <w:basedOn w:val="DefaultParagraphFont"/>
    <w:link w:val="BodyText"/>
    <w:semiHidden/>
    <w:rsid w:val="0037210F"/>
    <w:rPr>
      <w:rFonts w:ascii=".VnTime" w:eastAsia="Times New Roman" w:hAnsi=".VnTime" w:cs=".VnTime"/>
      <w:sz w:val="28"/>
      <w:szCs w:val="28"/>
    </w:rPr>
  </w:style>
  <w:style w:type="paragraph" w:styleId="BodyText2">
    <w:name w:val="Body Text 2"/>
    <w:basedOn w:val="Normal"/>
    <w:link w:val="BodyText2Char"/>
    <w:unhideWhenUsed/>
    <w:rsid w:val="0037210F"/>
    <w:pPr>
      <w:spacing w:after="120" w:line="480" w:lineRule="auto"/>
    </w:pPr>
    <w:rPr>
      <w:sz w:val="24"/>
      <w:szCs w:val="24"/>
    </w:rPr>
  </w:style>
  <w:style w:type="character" w:customStyle="1" w:styleId="BodyText2Char">
    <w:name w:val="Body Text 2 Char"/>
    <w:basedOn w:val="DefaultParagraphFont"/>
    <w:link w:val="BodyText2"/>
    <w:rsid w:val="0037210F"/>
    <w:rPr>
      <w:rFonts w:ascii="Times New Roman" w:eastAsia="Times New Roman" w:hAnsi="Times New Roman" w:cs="Times New Roman"/>
      <w:sz w:val="24"/>
      <w:szCs w:val="24"/>
    </w:rPr>
  </w:style>
  <w:style w:type="character" w:styleId="Strong">
    <w:name w:val="Strong"/>
    <w:basedOn w:val="DefaultParagraphFont"/>
    <w:qFormat/>
    <w:rsid w:val="003721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cp:revision>
  <cp:lastPrinted>2019-02-01T08:23:00Z</cp:lastPrinted>
  <dcterms:created xsi:type="dcterms:W3CDTF">2019-02-01T08:18:00Z</dcterms:created>
  <dcterms:modified xsi:type="dcterms:W3CDTF">2019-02-20T03:12:00Z</dcterms:modified>
</cp:coreProperties>
</file>